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D20C63">
        <w:rPr>
          <w:rFonts w:ascii="Times New Roman" w:eastAsia="Calibri" w:hAnsi="Times New Roman" w:cs="Times New Roman"/>
          <w:bCs/>
          <w:sz w:val="28"/>
          <w:szCs w:val="28"/>
        </w:rPr>
        <w:t>СОСНОВЫЙ СОЛОНЕЦ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МУНИЦИПАЛЬНОГО РАЙОНА </w:t>
      </w:r>
      <w:proofErr w:type="gramStart"/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СТАВРОПОЛЬСКИЙ</w:t>
      </w:r>
      <w:proofErr w:type="gramEnd"/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 </w:t>
      </w: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от </w:t>
      </w:r>
      <w:r w:rsidR="002627C5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25.03.2021</w:t>
      </w:r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г.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                                      №</w:t>
      </w:r>
      <w:r w:rsidR="002627C5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10</w:t>
      </w:r>
    </w:p>
    <w:p w:rsidR="0076518C" w:rsidRPr="00913812" w:rsidRDefault="00D20C63" w:rsidP="00D20C63">
      <w:pPr>
        <w:pStyle w:val="ConsPlusNormal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6518C" w:rsidRPr="00913812">
        <w:rPr>
          <w:rFonts w:ascii="Times New Roman" w:hAnsi="Times New Roman" w:cs="Times New Roman"/>
          <w:b/>
          <w:sz w:val="24"/>
          <w:szCs w:val="24"/>
        </w:rPr>
        <w:t>Об утверждении Правил содержания контейнерных площадок сбора ТКО на территории сельского поселения</w:t>
      </w:r>
      <w:r w:rsidR="00EC7C7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Сосновый Солонец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18C" w:rsidRPr="00913812">
        <w:rPr>
          <w:rFonts w:ascii="Times New Roman" w:hAnsi="Times New Roman" w:cs="Times New Roman"/>
          <w:b/>
          <w:sz w:val="24"/>
          <w:szCs w:val="24"/>
        </w:rPr>
        <w:t>му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>ниципального района Ставропольский</w:t>
      </w:r>
      <w:r w:rsidR="0076518C" w:rsidRPr="00913812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».</w:t>
      </w:r>
    </w:p>
    <w:p w:rsidR="0076518C" w:rsidRPr="00913812" w:rsidRDefault="0076518C" w:rsidP="007651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812" w:rsidRPr="00EC7C70" w:rsidRDefault="0076518C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организации сбора твердых коммунальных отходов на территории 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32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реализации прав граждан на благоприятную окружающую среду, руководствуясь ст.16 Федерального закона от 06.10.2003 года № 131-ФЗ «Об общих принципах организации органов местного самоуправления в Российской Федерации»,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Правилами </w:t>
      </w:r>
      <w:r w:rsidR="00913812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>муниципального района Ставропольский  Самарской области</w:t>
      </w:r>
      <w:proofErr w:type="gramEnd"/>
      <w:r w:rsidR="00913812" w:rsidRPr="00EC7C70">
        <w:rPr>
          <w:rFonts w:ascii="Times New Roman" w:hAnsi="Times New Roman"/>
          <w:sz w:val="24"/>
          <w:szCs w:val="24"/>
        </w:rPr>
        <w:t xml:space="preserve">, утвержденными Решением Собрания представителей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>18.02.2020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>5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7775">
        <w:rPr>
          <w:rFonts w:ascii="Times New Roman" w:eastAsia="Times New Roman" w:hAnsi="Times New Roman" w:cs="Times New Roman"/>
          <w:sz w:val="24"/>
          <w:szCs w:val="24"/>
        </w:rPr>
        <w:t xml:space="preserve"> Уставом </w:t>
      </w:r>
      <w:r w:rsidR="00717775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71777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717775">
        <w:rPr>
          <w:rFonts w:ascii="Times New Roman" w:hAnsi="Times New Roman"/>
          <w:sz w:val="24"/>
          <w:szCs w:val="24"/>
        </w:rPr>
        <w:t>,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</w:t>
      </w:r>
      <w:r w:rsidR="00913812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>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76518C" w:rsidRPr="00EC7C70" w:rsidRDefault="00913812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ПОСТАНОВЛЯЕТ:              </w:t>
      </w:r>
    </w:p>
    <w:p w:rsidR="0076518C" w:rsidRPr="00EC7C70" w:rsidRDefault="0076518C" w:rsidP="0076518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Правила содержания контейнерных площадок сбора ТКО на территории 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согласно приложению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913812" w:rsidP="00D20C63">
      <w:pPr>
        <w:spacing w:before="100" w:beforeAutospacing="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C70">
        <w:rPr>
          <w:rFonts w:ascii="Times New Roman" w:hAnsi="Times New Roman" w:cs="Times New Roman"/>
          <w:sz w:val="24"/>
          <w:szCs w:val="24"/>
        </w:rPr>
        <w:t>2</w:t>
      </w:r>
      <w:r w:rsidR="0076518C" w:rsidRPr="00EC7C70">
        <w:rPr>
          <w:rFonts w:ascii="Times New Roman" w:hAnsi="Times New Roman" w:cs="Times New Roman"/>
          <w:sz w:val="24"/>
          <w:szCs w:val="24"/>
        </w:rPr>
        <w:t xml:space="preserve">. </w:t>
      </w:r>
      <w:r w:rsidRPr="00EC7C70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Pr="00EC7C70">
        <w:rPr>
          <w:rFonts w:ascii="Times New Roman" w:hAnsi="Times New Roman"/>
          <w:sz w:val="24"/>
          <w:szCs w:val="24"/>
        </w:rPr>
        <w:t>подлежит оф</w:t>
      </w:r>
      <w:r w:rsidRPr="00380CAC">
        <w:rPr>
          <w:rFonts w:ascii="Times New Roman" w:hAnsi="Times New Roman"/>
          <w:sz w:val="24"/>
          <w:szCs w:val="24"/>
        </w:rPr>
        <w:t>ициальному опубликованию</w:t>
      </w:r>
      <w:r>
        <w:rPr>
          <w:rFonts w:ascii="Times New Roman" w:hAnsi="Times New Roman"/>
          <w:sz w:val="24"/>
          <w:szCs w:val="24"/>
        </w:rPr>
        <w:t xml:space="preserve"> (обнародованию)</w:t>
      </w:r>
      <w:r w:rsidRPr="00380CAC">
        <w:rPr>
          <w:rFonts w:ascii="Times New Roman" w:hAnsi="Times New Roman"/>
          <w:sz w:val="24"/>
          <w:szCs w:val="24"/>
        </w:rPr>
        <w:t xml:space="preserve">   в   газете «</w:t>
      </w:r>
      <w:r w:rsidR="00D20C63">
        <w:rPr>
          <w:rFonts w:ascii="Times New Roman" w:hAnsi="Times New Roman"/>
          <w:sz w:val="24"/>
          <w:szCs w:val="24"/>
        </w:rPr>
        <w:t xml:space="preserve">Сосново – </w:t>
      </w:r>
      <w:proofErr w:type="spellStart"/>
      <w:r w:rsidR="00D20C63">
        <w:rPr>
          <w:rFonts w:ascii="Times New Roman" w:hAnsi="Times New Roman"/>
          <w:sz w:val="24"/>
          <w:szCs w:val="24"/>
        </w:rPr>
        <w:t>Солонецкий</w:t>
      </w:r>
      <w:proofErr w:type="spellEnd"/>
      <w:r w:rsidR="00D20C63">
        <w:rPr>
          <w:rFonts w:ascii="Times New Roman" w:hAnsi="Times New Roman"/>
          <w:sz w:val="24"/>
          <w:szCs w:val="24"/>
        </w:rPr>
        <w:t xml:space="preserve"> Вестник</w:t>
      </w:r>
      <w:r w:rsidRPr="00380CAC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Pr="00380CAC">
        <w:rPr>
          <w:rFonts w:ascii="Times New Roman" w:hAnsi="Times New Roman"/>
          <w:sz w:val="24"/>
          <w:szCs w:val="24"/>
        </w:rPr>
        <w:t xml:space="preserve"> в сети Интернет  </w:t>
      </w:r>
      <w:r w:rsidR="00D20C63" w:rsidRPr="00D20C63">
        <w:rPr>
          <w:rFonts w:ascii="Times New Roman" w:hAnsi="Times New Roman" w:cs="Times New Roman"/>
        </w:rPr>
        <w:t>http://s.solonec.stavrsp.ru</w:t>
      </w:r>
      <w:r w:rsidR="00D20C63">
        <w:rPr>
          <w:rFonts w:ascii="Times New Roman" w:hAnsi="Times New Roman" w:cs="Times New Roman"/>
        </w:rPr>
        <w:t>.</w:t>
      </w:r>
    </w:p>
    <w:p w:rsidR="0076518C" w:rsidRDefault="0076518C" w:rsidP="007651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D20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 сельского поселения 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 xml:space="preserve">Сосновый Солонец </w:t>
      </w:r>
      <w:r w:rsidR="0091381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D20C6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Лаза</w:t>
      </w:r>
      <w:r w:rsidR="00DC3C9B">
        <w:rPr>
          <w:rFonts w:ascii="Times New Roman" w:eastAsia="Times New Roman" w:hAnsi="Times New Roman" w:cs="Times New Roman"/>
          <w:sz w:val="24"/>
          <w:szCs w:val="24"/>
        </w:rPr>
        <w:t>рева А.И.</w:t>
      </w: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13812" w:rsidRDefault="00913812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0E35" w:rsidRPr="009105A1" w:rsidRDefault="00913812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 w:rsidR="0076518C" w:rsidRPr="009105A1">
        <w:rPr>
          <w:rFonts w:ascii="Times New Roman" w:eastAsia="Times New Roman" w:hAnsi="Times New Roman" w:cs="Times New Roman"/>
          <w:sz w:val="20"/>
          <w:szCs w:val="20"/>
        </w:rPr>
        <w:br/>
        <w:t>к постановлению администрации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</w:t>
      </w:r>
      <w:r w:rsidRPr="009105A1">
        <w:t xml:space="preserve">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</w:p>
    <w:p w:rsidR="00850E35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  <w:proofErr w:type="gramEnd"/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>Самарской области</w:t>
      </w:r>
    </w:p>
    <w:p w:rsidR="0076518C" w:rsidRPr="002627C5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627C5">
        <w:rPr>
          <w:rFonts w:ascii="Times New Roman" w:eastAsia="Times New Roman" w:hAnsi="Times New Roman" w:cs="Times New Roman"/>
          <w:b/>
          <w:sz w:val="20"/>
          <w:szCs w:val="20"/>
        </w:rPr>
        <w:t xml:space="preserve">от </w:t>
      </w:r>
      <w:r w:rsidR="002627C5" w:rsidRPr="002627C5">
        <w:rPr>
          <w:rFonts w:ascii="Times New Roman" w:eastAsia="Times New Roman" w:hAnsi="Times New Roman" w:cs="Times New Roman"/>
          <w:b/>
          <w:sz w:val="20"/>
          <w:szCs w:val="20"/>
        </w:rPr>
        <w:t>25.03.2021</w:t>
      </w:r>
      <w:r w:rsidR="00C75810" w:rsidRPr="002627C5">
        <w:rPr>
          <w:rFonts w:ascii="Times New Roman" w:eastAsia="Times New Roman" w:hAnsi="Times New Roman" w:cs="Times New Roman"/>
          <w:b/>
          <w:sz w:val="20"/>
          <w:szCs w:val="20"/>
        </w:rPr>
        <w:t>г.</w:t>
      </w:r>
      <w:r w:rsidR="00850E35" w:rsidRPr="002627C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C75810" w:rsidRPr="002627C5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="00850E35" w:rsidRPr="002627C5">
        <w:rPr>
          <w:rFonts w:ascii="Times New Roman" w:eastAsia="Times New Roman" w:hAnsi="Times New Roman" w:cs="Times New Roman"/>
          <w:b/>
          <w:sz w:val="20"/>
          <w:szCs w:val="20"/>
        </w:rPr>
        <w:t xml:space="preserve"> №</w:t>
      </w:r>
      <w:bookmarkStart w:id="0" w:name="_GoBack"/>
      <w:r w:rsidR="00850E35" w:rsidRPr="002627C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bookmarkEnd w:id="0"/>
      <w:r w:rsidR="002627C5" w:rsidRPr="002627C5">
        <w:rPr>
          <w:rFonts w:ascii="Times New Roman" w:eastAsia="Times New Roman" w:hAnsi="Times New Roman" w:cs="Times New Roman"/>
          <w:b/>
          <w:sz w:val="20"/>
          <w:szCs w:val="20"/>
        </w:rPr>
        <w:t>10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518C" w:rsidRDefault="00850E35" w:rsidP="00D20C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содержания контейнерных площадок сбора ТКО на территории сельского поселения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20C63" w:rsidRPr="00D20C63">
        <w:rPr>
          <w:rFonts w:ascii="Times New Roman" w:eastAsia="Times New Roman" w:hAnsi="Times New Roman" w:cs="Times New Roman"/>
          <w:b/>
          <w:bCs/>
          <w:sz w:val="24"/>
          <w:szCs w:val="24"/>
        </w:rPr>
        <w:t>Сосновый Солонец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Ставропольский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76518C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положения.</w:t>
      </w:r>
    </w:p>
    <w:p w:rsidR="0076518C" w:rsidRPr="00EC7C70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Настоящие Правила содержания контейнерных площадок сбора ТКО на территории 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 (далее по тексту - Правила) приняты в соответствии с Жилищным кодексом РФ, Федеральным законом N 131-ФЗ "Об общих принципах организации местного самоуправления в Российской Федерации",</w:t>
      </w:r>
      <w:r w:rsidR="00850E35" w:rsidRPr="00850E35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Правилами </w:t>
      </w:r>
      <w:r w:rsidR="00850E35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850E3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1.2. Правила устанавливают порядок содержания контейнерных площадок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входящих в состав общего имущества собственников помещений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1.3. Настоящие Правила обязательны для всех физических и юридических лиц независимо от их организационно-правовых форм на территории сельского поселения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В Положении используются следующие основные понятия: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2.1. Заказчик - организации, предприятия, учреждения независимо от их организационно-правовой формы и физические лица, заключившие договор на выполнение земляных работ и организующие их выполнение своими силами (в качестве подрядчика) или с привлечением третьих лиц - подрядчиков.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2.2. Подрядчик - организации, предприятия, учреждения независимо от их организационно-правовой формы и физические лица, производящие земляные работы.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2.3. Контейнерная площадка -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2.4. Место временного хранения отходов - контейнерная площадка, контейнеры, предназначенные для сбора твердых бытовых отходов.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2.5. Производитель отходов - физическое или юридическое лицо, образующее отходы в результате своей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2.6. Твердые коммунальные отходы (ТКО) - мелкие бытовые отходы производства и потребления, образующиеся в результате жизнедеятельности населения.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2.7. Крупногабаритный мусор (КГМ) - отходы производства, хозяйственной деятельности и потребления, утратившие свои потребительские свойства, размерами более 75 см на каждую сторону (в том числе мебель, бытовая техника, тара и упаковка от бытовой техники, предметы сантехники и др.).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2.8. Контейнер - стандартная емкость для сбора ТКО, металлическая или пластиковая, с крышкой (крышками) или без крышки, объемом до 6 куб. м включительно.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2.9. Контейнер-накопитель - выкаткой контейнер с крышкой, приспособленный для механизированной выгрузки бытового мусора в контейнер и из контейнера в мусоровоз.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2.10. Бункер - стандартная емкость для сбора ТКО или КГМ объемом свыше 6 куб.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Функциональные полномочия юридических и физических лиц по содержанию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контейнерных площадок на территории сельского поселения </w:t>
      </w:r>
      <w:r w:rsidR="00D20C63" w:rsidRPr="00D20C63">
        <w:rPr>
          <w:rFonts w:ascii="Times New Roman" w:eastAsia="Times New Roman" w:hAnsi="Times New Roman" w:cs="Times New Roman"/>
          <w:b/>
          <w:sz w:val="24"/>
          <w:szCs w:val="24"/>
        </w:rPr>
        <w:t xml:space="preserve">Сосновый Солонец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3.1. Администрация сельского поселения </w:t>
      </w:r>
      <w:r w:rsidR="00D20C63" w:rsidRPr="00D20C63">
        <w:rPr>
          <w:rFonts w:ascii="Times New Roman" w:eastAsia="Times New Roman" w:hAnsi="Times New Roman" w:cs="Times New Roman"/>
          <w:sz w:val="24"/>
          <w:szCs w:val="24"/>
        </w:rPr>
        <w:t>Сосновый Солонец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содержанием контейнерных площадок на территории сельского поселения. При главе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могут создаваться комиссии по контролю за содержанием контейнерных площадок на территории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3.2. </w:t>
      </w:r>
      <w:r w:rsidRPr="00FF23E0">
        <w:rPr>
          <w:rFonts w:ascii="Times New Roman" w:eastAsia="Times New Roman" w:hAnsi="Times New Roman" w:cs="Times New Roman"/>
          <w:sz w:val="24"/>
          <w:szCs w:val="24"/>
        </w:rPr>
        <w:t>Специализированные организации, с которыми заключен договор на вывоз мусора</w:t>
      </w:r>
      <w:r>
        <w:rPr>
          <w:rFonts w:ascii="Times New Roman" w:eastAsia="Times New Roman" w:hAnsi="Times New Roman" w:cs="Times New Roman"/>
          <w:sz w:val="24"/>
          <w:szCs w:val="24"/>
        </w:rPr>
        <w:t>, несут ответственность за вывоз ТКО и КГМ с контейнерной площадки и уборку контейнерной площадки.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3.3. Участие иных органов в решении вопросов содержания контейнерных площадок на территории сельского поселения осуществляется в пределах установленной законодательством РФ компетенции.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Содержание контейнерных площадок, текущий и капитальный ремонт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4.1. Санитарное обустройство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 осуществляется проведением мероприятий, обеспечивающих выполнение требований Санитарных правил содержания территорий населенных мест (СанПиН 42-128-4690-88).</w:t>
      </w: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Очистка контейнерных площадок от твердых бытовых отходов и крупногабаритного мусора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5.1. Организацию сбора и удаления отходов, </w:t>
      </w:r>
      <w:r>
        <w:rPr>
          <w:rFonts w:ascii="Times New Roman" w:hAnsi="Times New Roman" w:cs="Times New Roman"/>
          <w:sz w:val="24"/>
          <w:szCs w:val="24"/>
        </w:rPr>
        <w:t>ответственность за вывоз ТКО и КГМ с контейнерной площадки и уборку контейнерной площадки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 специализированные подрядные организации, осуществляющие данный вид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 Производители отходов - физические лица, предприятия, организации, учреждения независимо от форм собственности, находящиеся на территории </w:t>
      </w:r>
      <w:r w:rsidR="00FC7D82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FC7D82" w:rsidRPr="00FC7D8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поселения, заключают договоры на вывоз отходов со специализированными подрядными организациями, которые осуществляют данный вид деятельности: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5.2.1. На территории комплексов объектов мелкорозничной торговли (мини-рынки, торговые комплексы площадью более 50 кв. м) - пользователи земельного участка, предоставленного под комплекс объектов мелкорозничной торговли.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5.2.2. На землях общего пользования - администрация   сельского поселения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Бахилово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5.2.3. На строительных площадках - заказчик строительных работ.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5.3. Для сбора ТКО должны применяться стандартные контейнеры, обеспечивающие механизированную выгрузку бытового мусора. Эксплуатация контейнеров в аварийном состоянии не допускается.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5.4. Контейнеры должны быть в технически исправном состоянии и иметь надлежащий эстетический вид. На все контейнеры должна быть нанесена маркировка собственника или эксплуатирующей организации.</w:t>
      </w:r>
    </w:p>
    <w:p w:rsidR="0076518C" w:rsidRDefault="0076518C" w:rsidP="00765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5.5. Контейнеры должны устанавливаться на специальных площадках с твердым покрытием. Площадки должны быть удалены от жилых домов, </w:t>
      </w:r>
      <w:r>
        <w:rPr>
          <w:rFonts w:ascii="Times New Roman" w:hAnsi="Times New Roman" w:cs="Times New Roman"/>
          <w:sz w:val="24"/>
          <w:szCs w:val="24"/>
        </w:rPr>
        <w:t xml:space="preserve">детских учреждений, спортивных площадок и от мест отдыха населения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на расстояние не менее 20 м и не более 100 м. Размер площадок должен быть рассчитан на необходимое количество контейнеров, но не более пяти. Установка контейнеров производится после согласования с администрацией. Запрещается устанавливать контейнеры и бункеры для сбора мусора на проезжей части дорог, улиц и газонах.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5.6. Контроль за эксплуатацией контейнеров и созданием площадок временного хранения ТКО обеспечивает администрация сельского поселения</w:t>
      </w:r>
      <w:r w:rsidR="00FC7D82">
        <w:rPr>
          <w:rFonts w:ascii="Times New Roman" w:eastAsia="Times New Roman" w:hAnsi="Times New Roman" w:cs="Times New Roman"/>
          <w:sz w:val="24"/>
          <w:szCs w:val="24"/>
        </w:rPr>
        <w:t xml:space="preserve"> Бахилово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5.7. Контейнерные площадки для ТКО выполняются в уровень с подъездной дорогой либо должны иметь пандус, обеспечивающий установку контейнера на площадку. Площадка должна быть ограждена с трех сторон бордюрным камнем высотой 15-25 см, исключающим возможность скатывания контейнера в сторону, и (или) иным ограждением высотой не менее 1,5 м. Места установки контейнеров должны быть оборудованы с учетом возможности подъезда и разворота мусоровозов и работы навесного оборудования.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5.8. Контейнеры и бункеры-накопители должны содержаться в 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технически исправном состоянии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иметь маркировку с указанием владельца территории, хозяйствующего субъекта, осуществляющего вывоз мусора. На контейнерной площадке должен быть размещен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график вывоза мусора </w:t>
      </w:r>
      <w:r>
        <w:rPr>
          <w:rFonts w:ascii="Times New Roman" w:eastAsia="Times New Roman" w:hAnsi="Times New Roman" w:cs="Times New Roman"/>
          <w:sz w:val="24"/>
          <w:szCs w:val="24"/>
        </w:rPr>
        <w:t>с указанием наименования и контактных телефонов хозяйствующего субъекта, осуществляющего вывоз.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5.9. Подъезды и подходы к контейнерным площадкам должны освещаться.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5.10. Площадки для сбора КГМ целесообразно располагать рядом с площадками для сбора ТКО. Площадка для сбора КГМ должна иметь твердое покрытие и с трех сторон ограждаться бордюрным камнем высотой 15-25 см и (или) иным ограждением высотой не менее 1,5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5.11. К площадкам сбора ТКО и КГМ круглосуточно должен быть обеспечен свободный подъезд.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5.12. Количество и емкость контейнеров следует определять исходя из норм накопления вывоза бытовых отходов. Расчетный объем контейнеров должен соответствовать фактическому накоплению отходов в период наибольшего их образования с коэффициентом запаса 1,2.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5.13. Эксплуатация контейнеров с переполнением запрещается. При возникновении случаев переполнения необходимо увеличить количество установленных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5.14. Уборку мусора, образовавшегося при выгрузке из контейнеров в мусоровоз, обязана производить организация, осуществляющая вывоз ТКО. Контейнерные площадки должны убираться ежедневно.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5.15. Запрещается выливание жидких отходов и воды в контейнеры для ТКО и КГМ.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5.16. При вводе в эксплуатацию нового объекта капитального строительства застройщик обязан по согласованию с администрацией сельского поселения организовать новые контейнерные площадки сбора ТКО и КГМ либо обеспечить установку дополнительных контейнеров на уже существующих контейнерных площадках.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5.17. Контейнеры для ТКО в летний период подлежат дезинфекции с периодичностью 2 раза в месяц.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5.18. Запрещается складировать в контейнеры крупногабаритный и строительный мусор, листву, ветки.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5.19. Запрещается сжигать мусор внутри контейнера и вблизи контейнерной площадки.</w:t>
      </w:r>
    </w:p>
    <w:p w:rsidR="002703F8" w:rsidRDefault="0076518C" w:rsidP="0076518C">
      <w:r>
        <w:rPr>
          <w:rFonts w:ascii="Times New Roman" w:eastAsia="Times New Roman" w:hAnsi="Times New Roman" w:cs="Times New Roman"/>
          <w:sz w:val="24"/>
          <w:szCs w:val="24"/>
        </w:rPr>
        <w:t xml:space="preserve">        5.20. Предприятия, расположенные на территории   сельского поселения должны обеспечивать деятельность по обращению с опасными отходами в соответствии с законодательством (лицензирование, паспортизация, лимиты на размещение и</w:t>
      </w:r>
      <w:r w:rsidR="000D3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88C" w:rsidRPr="000D388C">
        <w:rPr>
          <w:rFonts w:ascii="Times New Roman" w:hAnsi="Times New Roman" w:cs="Times New Roman"/>
          <w:color w:val="3C3C3C"/>
        </w:rPr>
        <w:t>т.п.).</w:t>
      </w:r>
    </w:p>
    <w:sectPr w:rsidR="002703F8" w:rsidSect="00DA2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E17"/>
    <w:rsid w:val="000D388C"/>
    <w:rsid w:val="002627C5"/>
    <w:rsid w:val="002703F8"/>
    <w:rsid w:val="003D2324"/>
    <w:rsid w:val="00717775"/>
    <w:rsid w:val="0076518C"/>
    <w:rsid w:val="00850E35"/>
    <w:rsid w:val="009105A1"/>
    <w:rsid w:val="00913812"/>
    <w:rsid w:val="00C75810"/>
    <w:rsid w:val="00CB2E17"/>
    <w:rsid w:val="00D20C63"/>
    <w:rsid w:val="00DA292D"/>
    <w:rsid w:val="00DC3C9B"/>
    <w:rsid w:val="00EC7C70"/>
    <w:rsid w:val="00F80BF6"/>
    <w:rsid w:val="00FC7D82"/>
    <w:rsid w:val="00FF2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2021-03-25T10:48:00Z</cp:lastPrinted>
  <dcterms:created xsi:type="dcterms:W3CDTF">2021-03-25T10:49:00Z</dcterms:created>
  <dcterms:modified xsi:type="dcterms:W3CDTF">2021-03-25T10:49:00Z</dcterms:modified>
</cp:coreProperties>
</file>